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6998" w14:textId="77777777" w:rsidR="008359E5" w:rsidRDefault="008359E5" w:rsidP="008359E5">
      <w:pPr>
        <w:pStyle w:val="HRBFirstPagetitle"/>
      </w:pPr>
    </w:p>
    <w:p w14:paraId="0E25E229" w14:textId="50D5C4E5" w:rsidR="008359E5" w:rsidRDefault="008359E5" w:rsidP="008359E5">
      <w:pPr>
        <w:pStyle w:val="HRBFirstPagetitle"/>
      </w:pPr>
    </w:p>
    <w:p w14:paraId="7F6B7B1A" w14:textId="77777777" w:rsidR="000D3B34" w:rsidRDefault="000D3B34" w:rsidP="000D3B34">
      <w:pPr>
        <w:pStyle w:val="HRBFirstPagesub-title"/>
      </w:pPr>
      <w:r>
        <w:t>Research Data Governance Board (RDGB)</w:t>
      </w:r>
    </w:p>
    <w:p w14:paraId="595E9CAA" w14:textId="5B90D6AF" w:rsidR="000D3B34" w:rsidRDefault="000D3B34" w:rsidP="000D3B34">
      <w:pPr>
        <w:pStyle w:val="HRBFirstPagetitle"/>
      </w:pPr>
      <w:r>
        <w:t>Terms of Reference</w:t>
      </w:r>
    </w:p>
    <w:p w14:paraId="435921B6" w14:textId="77777777" w:rsidR="007A167C" w:rsidRDefault="007A167C" w:rsidP="008359E5">
      <w:pPr>
        <w:pStyle w:val="HRBFirstPagesub-title"/>
      </w:pPr>
    </w:p>
    <w:p w14:paraId="4D6F25CC" w14:textId="77777777" w:rsidR="001C6272" w:rsidRPr="00F81D19" w:rsidRDefault="001C6272" w:rsidP="008E0671">
      <w:pPr>
        <w:pStyle w:val="HRBTitlePageRuleGold"/>
      </w:pPr>
    </w:p>
    <w:p w14:paraId="62B2F955" w14:textId="77777777" w:rsidR="00F81D19" w:rsidRDefault="00F81D19" w:rsidP="008E0671">
      <w:pPr>
        <w:pStyle w:val="HRBCovercredits"/>
      </w:pPr>
    </w:p>
    <w:p w14:paraId="07142C51" w14:textId="77777777" w:rsidR="00866F44" w:rsidRDefault="00866F44" w:rsidP="008E0671">
      <w:pPr>
        <w:pStyle w:val="HRBCovercredits"/>
        <w:sectPr w:rsidR="00866F44" w:rsidSect="00197E6A">
          <w:footerReference w:type="default" r:id="rId8"/>
          <w:headerReference w:type="first" r:id="rId9"/>
          <w:pgSz w:w="11900" w:h="16840" w:code="9"/>
          <w:pgMar w:top="3402" w:right="1304" w:bottom="1701" w:left="1304" w:header="709" w:footer="709" w:gutter="0"/>
          <w:pgNumType w:start="0"/>
          <w:cols w:space="708"/>
          <w:titlePg/>
          <w:docGrid w:linePitch="360"/>
        </w:sectPr>
      </w:pPr>
    </w:p>
    <w:p w14:paraId="2BF4CB43" w14:textId="77777777" w:rsidR="007A167C" w:rsidRPr="008235D9" w:rsidRDefault="007A167C" w:rsidP="007A167C">
      <w:pPr>
        <w:pStyle w:val="HRBHeadingL1"/>
      </w:pPr>
      <w:bookmarkStart w:id="0" w:name="_Toc25490854"/>
      <w:r w:rsidRPr="008235D9">
        <w:lastRenderedPageBreak/>
        <w:t>Terms of Reference</w:t>
      </w:r>
    </w:p>
    <w:bookmarkEnd w:id="0"/>
    <w:p w14:paraId="0F8FCB69" w14:textId="77777777" w:rsidR="000D3B34" w:rsidRPr="00FC5570" w:rsidRDefault="000D3B34" w:rsidP="000D3B34">
      <w:pPr>
        <w:pStyle w:val="HRBHeadingL4"/>
      </w:pPr>
      <w:r w:rsidRPr="00FC5570">
        <w:t>Scope</w:t>
      </w:r>
    </w:p>
    <w:p w14:paraId="1A7B4002" w14:textId="77777777" w:rsidR="000D3B34" w:rsidRPr="00FC5570" w:rsidRDefault="000D3B34" w:rsidP="000D3B34">
      <w:pPr>
        <w:pStyle w:val="HRBNumberBulletL1"/>
        <w:numPr>
          <w:ilvl w:val="0"/>
          <w:numId w:val="23"/>
        </w:numPr>
        <w:ind w:left="340"/>
      </w:pPr>
      <w:r w:rsidRPr="00FC5570">
        <w:t>The Research Data Governance Board (RDGB) acts as a central point for application receipt, screening, review and prioritisation</w:t>
      </w:r>
      <w:r>
        <w:t xml:space="preserve"> </w:t>
      </w:r>
      <w:r w:rsidRPr="00FC5570">
        <w:t>of data requests prior to accessing the Central Statistics Office</w:t>
      </w:r>
      <w:r>
        <w:t xml:space="preserve"> </w:t>
      </w:r>
      <w:r w:rsidRPr="00FC5570">
        <w:t>(CSO) service which will facilitate secure and controlled access to data in the COVID-19 Data Hub.</w:t>
      </w:r>
    </w:p>
    <w:p w14:paraId="05533D6F" w14:textId="77777777" w:rsidR="000D3B34" w:rsidRPr="00FC5570" w:rsidRDefault="000D3B34" w:rsidP="000D3B34">
      <w:pPr>
        <w:pStyle w:val="HRBNumberBulletL1"/>
      </w:pPr>
      <w:r w:rsidRPr="00FC5570">
        <w:t xml:space="preserve">The data available to researchers will be limited to datasets provided to </w:t>
      </w:r>
      <w:r>
        <w:t xml:space="preserve">the </w:t>
      </w:r>
      <w:r w:rsidRPr="00FC5570">
        <w:t>CSO in the context of the Ministerial release letter for COVID-19 analysis.</w:t>
      </w:r>
    </w:p>
    <w:p w14:paraId="65688158" w14:textId="77777777" w:rsidR="000D3B34" w:rsidRPr="00FC5570" w:rsidRDefault="000D3B34" w:rsidP="000D3B34">
      <w:pPr>
        <w:pStyle w:val="HRBNumberBulletL1"/>
      </w:pPr>
      <w:r w:rsidRPr="00FC5570">
        <w:t xml:space="preserve">The RDGB will consider research that is defined as health research according to the Health Research Regulations 2018 (Regulation 3(2)(a)). </w:t>
      </w:r>
      <w:hyperlink r:id="rId10" w:history="1">
        <w:r w:rsidRPr="00FC5570">
          <w:rPr>
            <w:rStyle w:val="Hyperlink"/>
          </w:rPr>
          <w:t>http://www.irishstatutebook.ie/eli/2018/si/314/made/en/pdf</w:t>
        </w:r>
      </w:hyperlink>
      <w:r w:rsidRPr="00FC5570">
        <w:t xml:space="preserve"> .</w:t>
      </w:r>
      <w:r>
        <w:t xml:space="preserve"> </w:t>
      </w:r>
      <w:r>
        <w:br/>
      </w:r>
      <w:r w:rsidRPr="00FC5570">
        <w:t>All research should be compatible with statistical use and confidentiality requirements from the Statistics Act, 1993.</w:t>
      </w:r>
    </w:p>
    <w:p w14:paraId="75370BBF" w14:textId="3F7F2F2B" w:rsidR="000D3B34" w:rsidRPr="00FC5570" w:rsidRDefault="000D3B34" w:rsidP="000D3B34">
      <w:pPr>
        <w:pStyle w:val="HRBNumberBulletL1"/>
      </w:pPr>
      <w:r w:rsidRPr="00FC5570">
        <w:t>The RDGB will determine if a research study</w:t>
      </w:r>
      <w:r>
        <w:t xml:space="preserve"> or </w:t>
      </w:r>
      <w:r w:rsidRPr="00FC5570">
        <w:t>proposal is related to the C</w:t>
      </w:r>
      <w:r>
        <w:t>OVID-</w:t>
      </w:r>
      <w:r w:rsidRPr="00FC5570">
        <w:t>19 pandemic, and therefore eligible to apply to the Central Statistics Office for access to relevant COVID-19 health data.</w:t>
      </w:r>
    </w:p>
    <w:p w14:paraId="5BCA851D" w14:textId="77777777" w:rsidR="000D3B34" w:rsidRPr="00FC5570" w:rsidRDefault="000D3B34" w:rsidP="000D3B34">
      <w:pPr>
        <w:pStyle w:val="HRBNumberBulletL1"/>
      </w:pPr>
      <w:r w:rsidRPr="00FC5570">
        <w:t>The RDGB will ensure consistency of decisions in relation to projects, researchers, and dat</w:t>
      </w:r>
      <w:r>
        <w:t>a or</w:t>
      </w:r>
      <w:r w:rsidRPr="00FC5570">
        <w:t xml:space="preserve"> ethical standards.</w:t>
      </w:r>
    </w:p>
    <w:p w14:paraId="03618494" w14:textId="77777777" w:rsidR="000D3B34" w:rsidRPr="00FC5570" w:rsidRDefault="000D3B34" w:rsidP="000D3B34">
      <w:pPr>
        <w:pStyle w:val="HRBNumberBulletL1"/>
      </w:pPr>
      <w:r w:rsidRPr="00FC5570">
        <w:t>As needed, the RDGB may be asked to consider the scale and feasibility of applications versus the value of the research.</w:t>
      </w:r>
    </w:p>
    <w:p w14:paraId="4F27C97A" w14:textId="77777777" w:rsidR="000D3B34" w:rsidRPr="00FC5570" w:rsidRDefault="000D3B34" w:rsidP="000D3B34">
      <w:pPr>
        <w:pStyle w:val="HRBNumberBulletL1"/>
      </w:pPr>
      <w:r w:rsidRPr="00FC5570">
        <w:t xml:space="preserve">The RDGB will require evidence of approval from both a Research Ethics </w:t>
      </w:r>
      <w:r>
        <w:t xml:space="preserve">Committees </w:t>
      </w:r>
      <w:r w:rsidRPr="00FC5570">
        <w:t xml:space="preserve">(REC) and from the Health Research Consent Declaration Committee (HRCDC) when making its final recommendation. </w:t>
      </w:r>
    </w:p>
    <w:p w14:paraId="44693180" w14:textId="77777777" w:rsidR="000D3B34" w:rsidRPr="00FC5570" w:rsidRDefault="000D3B34" w:rsidP="000D3B34">
      <w:pPr>
        <w:pStyle w:val="HRBNumberBulletL1"/>
      </w:pPr>
      <w:r w:rsidRPr="00FC5570">
        <w:t>The RDGB will provide this recommendation to the Central Statistics Office.</w:t>
      </w:r>
    </w:p>
    <w:p w14:paraId="129CCFB9" w14:textId="77777777" w:rsidR="000D3B34" w:rsidRPr="00FC5570" w:rsidRDefault="000D3B34" w:rsidP="000D3B34">
      <w:pPr>
        <w:pStyle w:val="HRBNumberBulletL1"/>
      </w:pPr>
      <w:r w:rsidRPr="00FC5570">
        <w:t>The RDGB will assist in the identification of new data sources of potentially high value for research purposes.</w:t>
      </w:r>
    </w:p>
    <w:p w14:paraId="24D9A5FB" w14:textId="77777777" w:rsidR="000D3B34" w:rsidRPr="00FC5570" w:rsidRDefault="000D3B34" w:rsidP="000D3B34">
      <w:pPr>
        <w:pStyle w:val="HRBHeadingL4"/>
      </w:pPr>
      <w:r w:rsidRPr="00FC5570">
        <w:t>Membership</w:t>
      </w:r>
    </w:p>
    <w:p w14:paraId="4CC14362" w14:textId="77777777" w:rsidR="000D3B34" w:rsidRPr="00FC5570" w:rsidRDefault="000D3B34" w:rsidP="000D3B34">
      <w:pPr>
        <w:pStyle w:val="HRBText"/>
      </w:pPr>
      <w:r w:rsidRPr="00FC5570">
        <w:t>One Chair plus six members</w:t>
      </w:r>
      <w:r>
        <w:t>.</w:t>
      </w:r>
    </w:p>
    <w:p w14:paraId="2D42DF18" w14:textId="77777777" w:rsidR="000D3B34" w:rsidRPr="00FC5570" w:rsidRDefault="000D3B34" w:rsidP="000D3B34">
      <w:pPr>
        <w:pStyle w:val="HRBHeadingL4"/>
      </w:pPr>
      <w:r w:rsidRPr="00FC5570">
        <w:t>Term</w:t>
      </w:r>
    </w:p>
    <w:p w14:paraId="7975630C" w14:textId="77777777" w:rsidR="000D3B34" w:rsidRPr="00FC5570" w:rsidRDefault="000D3B34" w:rsidP="000D3B34">
      <w:pPr>
        <w:pStyle w:val="HRBText"/>
      </w:pPr>
      <w:r w:rsidRPr="00FC5570">
        <w:t>The RDGB’s term will be 18 months, or when COVID-19 has been declared no longer a national public health emergency, whichever comes first.</w:t>
      </w:r>
    </w:p>
    <w:p w14:paraId="2765C091" w14:textId="77777777" w:rsidR="000D3B34" w:rsidRPr="00FC5570" w:rsidRDefault="000D3B34" w:rsidP="000D3B34">
      <w:pPr>
        <w:pStyle w:val="HRBHeadingL4"/>
      </w:pPr>
      <w:r w:rsidRPr="00FC5570">
        <w:t>Secretariat</w:t>
      </w:r>
    </w:p>
    <w:p w14:paraId="0599423C" w14:textId="77777777" w:rsidR="000D3B34" w:rsidRDefault="000D3B34" w:rsidP="000D3B34">
      <w:pPr>
        <w:pStyle w:val="HRBText"/>
      </w:pPr>
      <w:r w:rsidRPr="00FC5570">
        <w:t>Health Research Board</w:t>
      </w:r>
    </w:p>
    <w:p w14:paraId="638EBD2E" w14:textId="1F788A8D" w:rsidR="000D3B34" w:rsidRPr="00FC5570" w:rsidRDefault="000D3B34" w:rsidP="000D3B34">
      <w:pPr>
        <w:pStyle w:val="HRBText"/>
      </w:pPr>
    </w:p>
    <w:sectPr w:rsidR="000D3B34" w:rsidRPr="00FC5570" w:rsidSect="00DA3D26">
      <w:headerReference w:type="default" r:id="rId11"/>
      <w:footerReference w:type="default" r:id="rId12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815A8" w14:textId="77777777" w:rsidR="004C4961" w:rsidRDefault="004C4961" w:rsidP="008E0671">
      <w:r>
        <w:separator/>
      </w:r>
    </w:p>
    <w:p w14:paraId="3133CAB7" w14:textId="77777777" w:rsidR="004C4961" w:rsidRDefault="004C4961" w:rsidP="008E0671"/>
    <w:p w14:paraId="2AF48B8C" w14:textId="77777777" w:rsidR="004C4961" w:rsidRDefault="004C4961" w:rsidP="008E0671"/>
    <w:p w14:paraId="029A5520" w14:textId="77777777" w:rsidR="004C4961" w:rsidRDefault="004C4961" w:rsidP="008E0671"/>
    <w:p w14:paraId="75C0693D" w14:textId="77777777" w:rsidR="004C4961" w:rsidRDefault="004C4961" w:rsidP="008E0671"/>
    <w:p w14:paraId="71924757" w14:textId="77777777" w:rsidR="004C4961" w:rsidRDefault="004C4961" w:rsidP="008E0671"/>
  </w:endnote>
  <w:endnote w:type="continuationSeparator" w:id="0">
    <w:p w14:paraId="7144FD16" w14:textId="77777777" w:rsidR="004C4961" w:rsidRDefault="004C4961" w:rsidP="008E0671">
      <w:r>
        <w:continuationSeparator/>
      </w:r>
    </w:p>
    <w:p w14:paraId="7EAE2322" w14:textId="77777777" w:rsidR="004C4961" w:rsidRDefault="004C4961" w:rsidP="008E0671"/>
    <w:p w14:paraId="7986D026" w14:textId="77777777" w:rsidR="004C4961" w:rsidRDefault="004C4961" w:rsidP="008E0671"/>
    <w:p w14:paraId="43EC4B4C" w14:textId="77777777" w:rsidR="004C4961" w:rsidRDefault="004C4961" w:rsidP="008E0671"/>
    <w:p w14:paraId="5B118870" w14:textId="77777777" w:rsidR="004C4961" w:rsidRDefault="004C4961" w:rsidP="008E0671"/>
    <w:p w14:paraId="4AAC04C2" w14:textId="77777777" w:rsidR="004C4961" w:rsidRDefault="004C4961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974086"/>
      <w:docPartObj>
        <w:docPartGallery w:val="Page Numbers (Bottom of Page)"/>
        <w:docPartUnique/>
      </w:docPartObj>
    </w:sdtPr>
    <w:sdtEndPr/>
    <w:sdtContent>
      <w:p w14:paraId="4D39A24A" w14:textId="77777777" w:rsidR="00E43390" w:rsidRDefault="00E43390" w:rsidP="008E0671">
        <w:pPr>
          <w:pStyle w:val="Footer"/>
        </w:pPr>
        <w:r w:rsidRPr="00392435">
          <w:fldChar w:fldCharType="begin"/>
        </w:r>
        <w:r w:rsidRPr="00392435">
          <w:instrText xml:space="preserve"> PAGE   \* MERGEFORMAT </w:instrText>
        </w:r>
        <w:r w:rsidRPr="00392435">
          <w:fldChar w:fldCharType="separate"/>
        </w:r>
        <w:r w:rsidR="008359E5">
          <w:rPr>
            <w:noProof/>
          </w:rPr>
          <w:t>1</w:t>
        </w:r>
        <w:r w:rsidRPr="0039243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D2CE5" w14:textId="77777777" w:rsidR="00E43390" w:rsidRPr="00B4114A" w:rsidRDefault="004A4330" w:rsidP="00B4114A">
    <w:pPr>
      <w:pStyle w:val="HRB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4255FE">
      <w:rPr>
        <w:noProof/>
      </w:rPr>
      <w:t>1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30A82" w14:textId="77777777" w:rsidR="004C4961" w:rsidRPr="00C3449B" w:rsidRDefault="004C4961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3D6952C9" w14:textId="77777777" w:rsidR="004C4961" w:rsidRPr="00C3449B" w:rsidRDefault="004C4961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027BFC19" w14:textId="77777777" w:rsidR="004C4961" w:rsidRPr="00C3449B" w:rsidRDefault="004C4961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7081" w14:textId="77777777" w:rsidR="00E43390" w:rsidRDefault="008359E5" w:rsidP="00FA0D6E"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7BB1386E" wp14:editId="58CECBB2">
          <wp:simplePos x="0" y="0"/>
          <wp:positionH relativeFrom="page">
            <wp:posOffset>702310</wp:posOffset>
          </wp:positionH>
          <wp:positionV relativeFrom="page">
            <wp:posOffset>745490</wp:posOffset>
          </wp:positionV>
          <wp:extent cx="3485520" cy="1079640"/>
          <wp:effectExtent l="0" t="0" r="635" b="6350"/>
          <wp:wrapNone/>
          <wp:docPr id="1" name="Picture 1" descr="Logo" title="Central Statistics Offic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 Full Colour Logo RGB 12cm white b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520" cy="107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D6E">
      <w:rPr>
        <w:noProof/>
        <w:lang w:eastAsia="en-IE"/>
      </w:rPr>
      <w:drawing>
        <wp:anchor distT="0" distB="0" distL="114300" distR="114300" simplePos="0" relativeHeight="251658240" behindDoc="1" locked="1" layoutInCell="1" allowOverlap="1" wp14:anchorId="10694FB2" wp14:editId="332325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920" cy="10691640"/>
          <wp:effectExtent l="0" t="0" r="4445" b="0"/>
          <wp:wrapNone/>
          <wp:docPr id="3" name="Picture 3" descr="Background of Title Page with HRB logo and watermark." title="Titl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_ligh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2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612F389" w14:textId="77777777" w:rsidR="00E43390" w:rsidRPr="004A4330" w:rsidRDefault="004D2D13" w:rsidP="004E1CCD">
        <w:pPr>
          <w:pStyle w:val="HRBHeader"/>
        </w:pPr>
        <w:r>
          <w:t>Terms of Reference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HRB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HRB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RB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HRB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HRB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HRB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657254"/>
    <w:multiLevelType w:val="hybridMultilevel"/>
    <w:tmpl w:val="88C2E9CA"/>
    <w:lvl w:ilvl="0" w:tplc="30D25B2C">
      <w:start w:val="1"/>
      <w:numFmt w:val="upperLetter"/>
      <w:pStyle w:val="HRB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37D3C"/>
    <w:multiLevelType w:val="multilevel"/>
    <w:tmpl w:val="95BCD304"/>
    <w:lvl w:ilvl="0">
      <w:start w:val="1"/>
      <w:numFmt w:val="lowerLetter"/>
      <w:pStyle w:val="HRBHeadingAlphabetisedL1"/>
      <w:lvlText w:val="(%1)"/>
      <w:lvlJc w:val="left"/>
      <w:pPr>
        <w:ind w:left="567" w:hanging="567"/>
      </w:pPr>
      <w:rPr>
        <w:rFonts w:hint="default"/>
        <w:caps/>
      </w:rPr>
    </w:lvl>
    <w:lvl w:ilvl="1">
      <w:start w:val="1"/>
      <w:numFmt w:val="lowerLetter"/>
      <w:pStyle w:val="HRBHeadingAlphabetised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HRBHeadingAlphabetisedL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HRBHeadingAlphabetisedL4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pStyle w:val="HRBHeadingAlphabetisedL5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pStyle w:val="HRBHeadingAlphabetisedL6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323E1F23"/>
    <w:multiLevelType w:val="multilevel"/>
    <w:tmpl w:val="C1F0CBB8"/>
    <w:lvl w:ilvl="0">
      <w:start w:val="1"/>
      <w:numFmt w:val="decimal"/>
      <w:pStyle w:val="HRBNumberBulletL1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pStyle w:val="HRBNumberBulletL2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HRBNumberBulletL3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8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626B676F"/>
    <w:multiLevelType w:val="hybridMultilevel"/>
    <w:tmpl w:val="D57A5090"/>
    <w:lvl w:ilvl="0" w:tplc="14A6954A">
      <w:start w:val="1"/>
      <w:numFmt w:val="bullet"/>
      <w:pStyle w:val="HRBSubbulletinden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7156355F"/>
    <w:multiLevelType w:val="hybridMultilevel"/>
    <w:tmpl w:val="2EE0B776"/>
    <w:lvl w:ilvl="0" w:tplc="AA6A5856">
      <w:start w:val="1"/>
      <w:numFmt w:val="bullet"/>
      <w:pStyle w:val="HRB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 w:tplc="1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3"/>
  </w:num>
  <w:num w:numId="10">
    <w:abstractNumId w:val="9"/>
  </w:num>
  <w:num w:numId="11">
    <w:abstractNumId w:val="5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  <w:num w:numId="16">
    <w:abstractNumId w:val="0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7"/>
  </w:num>
  <w:num w:numId="22">
    <w:abstractNumId w:val="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786F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6257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2543"/>
    <w:rsid w:val="00062C64"/>
    <w:rsid w:val="00063657"/>
    <w:rsid w:val="00063F7F"/>
    <w:rsid w:val="00064ACB"/>
    <w:rsid w:val="00065A18"/>
    <w:rsid w:val="000661A4"/>
    <w:rsid w:val="000663E5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1B88"/>
    <w:rsid w:val="00082658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B34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51C7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513C"/>
    <w:rsid w:val="0016610D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5B05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BC1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50CF"/>
    <w:rsid w:val="002A67AF"/>
    <w:rsid w:val="002A6BDF"/>
    <w:rsid w:val="002A7DBF"/>
    <w:rsid w:val="002B01FA"/>
    <w:rsid w:val="002B041B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2402"/>
    <w:rsid w:val="002C4C5B"/>
    <w:rsid w:val="002C502E"/>
    <w:rsid w:val="002C53E8"/>
    <w:rsid w:val="002C5981"/>
    <w:rsid w:val="002D0198"/>
    <w:rsid w:val="002D132A"/>
    <w:rsid w:val="002D3B54"/>
    <w:rsid w:val="002D5547"/>
    <w:rsid w:val="002D5930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BB2"/>
    <w:rsid w:val="002F1C42"/>
    <w:rsid w:val="002F1C48"/>
    <w:rsid w:val="002F261E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D92"/>
    <w:rsid w:val="00330C03"/>
    <w:rsid w:val="00330CE6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E103A"/>
    <w:rsid w:val="003E2391"/>
    <w:rsid w:val="003E239D"/>
    <w:rsid w:val="003E2543"/>
    <w:rsid w:val="003E289B"/>
    <w:rsid w:val="003E3605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4316"/>
    <w:rsid w:val="0040778D"/>
    <w:rsid w:val="00407EC4"/>
    <w:rsid w:val="00410391"/>
    <w:rsid w:val="00410632"/>
    <w:rsid w:val="00412044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5FE"/>
    <w:rsid w:val="0042588F"/>
    <w:rsid w:val="00425AF3"/>
    <w:rsid w:val="00425C38"/>
    <w:rsid w:val="0042613B"/>
    <w:rsid w:val="00426E4F"/>
    <w:rsid w:val="004278B2"/>
    <w:rsid w:val="00431448"/>
    <w:rsid w:val="0043207E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961"/>
    <w:rsid w:val="004C4AEA"/>
    <w:rsid w:val="004C5F25"/>
    <w:rsid w:val="004C644C"/>
    <w:rsid w:val="004C753C"/>
    <w:rsid w:val="004D19FB"/>
    <w:rsid w:val="004D2D13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501CE"/>
    <w:rsid w:val="0055108D"/>
    <w:rsid w:val="00551DE2"/>
    <w:rsid w:val="005527D4"/>
    <w:rsid w:val="00556A1D"/>
    <w:rsid w:val="00561576"/>
    <w:rsid w:val="005615C1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2B5E"/>
    <w:rsid w:val="00593633"/>
    <w:rsid w:val="00593B3D"/>
    <w:rsid w:val="005946A4"/>
    <w:rsid w:val="00595021"/>
    <w:rsid w:val="00595A60"/>
    <w:rsid w:val="005966E1"/>
    <w:rsid w:val="0059706D"/>
    <w:rsid w:val="00597D13"/>
    <w:rsid w:val="005A00BC"/>
    <w:rsid w:val="005A0FC1"/>
    <w:rsid w:val="005A22E6"/>
    <w:rsid w:val="005A3ABA"/>
    <w:rsid w:val="005A3F81"/>
    <w:rsid w:val="005A43F9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FC"/>
    <w:rsid w:val="005E102A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C9C"/>
    <w:rsid w:val="00601083"/>
    <w:rsid w:val="00601E7C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7D00"/>
    <w:rsid w:val="00661143"/>
    <w:rsid w:val="006618B2"/>
    <w:rsid w:val="00662E3B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1013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D83"/>
    <w:rsid w:val="00765ECF"/>
    <w:rsid w:val="00766539"/>
    <w:rsid w:val="0076744F"/>
    <w:rsid w:val="0076789A"/>
    <w:rsid w:val="00767A64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83B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167C"/>
    <w:rsid w:val="007A37D2"/>
    <w:rsid w:val="007A4A08"/>
    <w:rsid w:val="007B14C5"/>
    <w:rsid w:val="007B196F"/>
    <w:rsid w:val="007B22A5"/>
    <w:rsid w:val="007B28C7"/>
    <w:rsid w:val="007B3898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9E5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17BD"/>
    <w:rsid w:val="008721AD"/>
    <w:rsid w:val="00872263"/>
    <w:rsid w:val="00872728"/>
    <w:rsid w:val="008755A7"/>
    <w:rsid w:val="008758E1"/>
    <w:rsid w:val="00875A00"/>
    <w:rsid w:val="008768C9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ED7"/>
    <w:rsid w:val="008A6BD0"/>
    <w:rsid w:val="008A6EB1"/>
    <w:rsid w:val="008B0D95"/>
    <w:rsid w:val="008B1812"/>
    <w:rsid w:val="008B4D3C"/>
    <w:rsid w:val="008B54EF"/>
    <w:rsid w:val="008B7B6B"/>
    <w:rsid w:val="008B7D9B"/>
    <w:rsid w:val="008C0ADA"/>
    <w:rsid w:val="008C27FB"/>
    <w:rsid w:val="008C3496"/>
    <w:rsid w:val="008C4C44"/>
    <w:rsid w:val="008C5265"/>
    <w:rsid w:val="008C60DB"/>
    <w:rsid w:val="008C6A40"/>
    <w:rsid w:val="008C73DD"/>
    <w:rsid w:val="008C7686"/>
    <w:rsid w:val="008C785D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80FB3"/>
    <w:rsid w:val="00981389"/>
    <w:rsid w:val="009816F9"/>
    <w:rsid w:val="00982316"/>
    <w:rsid w:val="009843D3"/>
    <w:rsid w:val="009861D8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A01434"/>
    <w:rsid w:val="00A02577"/>
    <w:rsid w:val="00A03C70"/>
    <w:rsid w:val="00A03F6A"/>
    <w:rsid w:val="00A047AB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B5C"/>
    <w:rsid w:val="00A214CE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67D8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710B"/>
    <w:rsid w:val="00A723FF"/>
    <w:rsid w:val="00A724C9"/>
    <w:rsid w:val="00A72CFB"/>
    <w:rsid w:val="00A72E3C"/>
    <w:rsid w:val="00A738E8"/>
    <w:rsid w:val="00A74105"/>
    <w:rsid w:val="00A757ED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13F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CD1"/>
    <w:rsid w:val="00B65F4B"/>
    <w:rsid w:val="00B6713C"/>
    <w:rsid w:val="00B674A2"/>
    <w:rsid w:val="00B678BF"/>
    <w:rsid w:val="00B67D9D"/>
    <w:rsid w:val="00B7039B"/>
    <w:rsid w:val="00B71A40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52E4"/>
    <w:rsid w:val="00B85ACB"/>
    <w:rsid w:val="00B86432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245A"/>
    <w:rsid w:val="00BA3F7F"/>
    <w:rsid w:val="00BA40D1"/>
    <w:rsid w:val="00BA46F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EED"/>
    <w:rsid w:val="00CC23E7"/>
    <w:rsid w:val="00CC360F"/>
    <w:rsid w:val="00CC36C9"/>
    <w:rsid w:val="00CC4E93"/>
    <w:rsid w:val="00CC6BA6"/>
    <w:rsid w:val="00CD0D94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760"/>
    <w:rsid w:val="00CE2416"/>
    <w:rsid w:val="00CE2828"/>
    <w:rsid w:val="00CE2A18"/>
    <w:rsid w:val="00CE3209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447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1D51"/>
    <w:rsid w:val="00D32FD6"/>
    <w:rsid w:val="00D34820"/>
    <w:rsid w:val="00D375B9"/>
    <w:rsid w:val="00D41552"/>
    <w:rsid w:val="00D418C1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C86"/>
    <w:rsid w:val="00D921F1"/>
    <w:rsid w:val="00D93A59"/>
    <w:rsid w:val="00D940F1"/>
    <w:rsid w:val="00D95E8B"/>
    <w:rsid w:val="00D973D7"/>
    <w:rsid w:val="00D97D63"/>
    <w:rsid w:val="00DA3603"/>
    <w:rsid w:val="00DA3D26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41AD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13D5"/>
    <w:rsid w:val="00E319E1"/>
    <w:rsid w:val="00E320B8"/>
    <w:rsid w:val="00E32493"/>
    <w:rsid w:val="00E33724"/>
    <w:rsid w:val="00E338E4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50BC"/>
    <w:rsid w:val="00E452BF"/>
    <w:rsid w:val="00E473FF"/>
    <w:rsid w:val="00E47FFB"/>
    <w:rsid w:val="00E53BD3"/>
    <w:rsid w:val="00E53C0E"/>
    <w:rsid w:val="00E54696"/>
    <w:rsid w:val="00E547B2"/>
    <w:rsid w:val="00E56C70"/>
    <w:rsid w:val="00E5713E"/>
    <w:rsid w:val="00E6090A"/>
    <w:rsid w:val="00E62517"/>
    <w:rsid w:val="00E6406C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533F"/>
    <w:rsid w:val="00E957ED"/>
    <w:rsid w:val="00E95911"/>
    <w:rsid w:val="00E962DE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94B"/>
    <w:rsid w:val="00EC417E"/>
    <w:rsid w:val="00EC4C8B"/>
    <w:rsid w:val="00EC5CAA"/>
    <w:rsid w:val="00EC60D1"/>
    <w:rsid w:val="00EC6220"/>
    <w:rsid w:val="00EC6E9C"/>
    <w:rsid w:val="00ED0833"/>
    <w:rsid w:val="00ED0D06"/>
    <w:rsid w:val="00ED0E22"/>
    <w:rsid w:val="00ED2F84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5746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0A4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C65FAB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52AC5"/>
    <w:pPr>
      <w:spacing w:after="120" w:line="276" w:lineRule="auto"/>
    </w:pPr>
    <w:rPr>
      <w:rFonts w:ascii="Calibri" w:eastAsiaTheme="minorHAnsi" w:hAnsi="Calibri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HRBFirstPagetitle">
    <w:name w:val="HRB_FirstPage title"/>
    <w:basedOn w:val="HRBBodyCopy"/>
    <w:qFormat/>
    <w:rsid w:val="00774D0E"/>
    <w:pPr>
      <w:spacing w:line="800" w:lineRule="exact"/>
    </w:pPr>
    <w:rPr>
      <w:b/>
      <w:bCs/>
      <w:color w:val="17479E" w:themeColor="text2"/>
      <w:sz w:val="60"/>
      <w:szCs w:val="60"/>
    </w:rPr>
  </w:style>
  <w:style w:type="paragraph" w:customStyle="1" w:styleId="HRBFirstPagesub-title">
    <w:name w:val="HRB_FirstPage sub-title"/>
    <w:basedOn w:val="HRBBodyCopy"/>
    <w:link w:val="HRBFirstPagesub-titleChar"/>
    <w:uiPriority w:val="1"/>
    <w:qFormat/>
    <w:rsid w:val="00774D0E"/>
    <w:rPr>
      <w:color w:val="17479E" w:themeColor="text2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HRBBullet">
    <w:name w:val="HRB_Bullet"/>
    <w:basedOn w:val="Normal"/>
    <w:link w:val="HRBBulletChar"/>
    <w:uiPriority w:val="16"/>
    <w:qFormat/>
    <w:rsid w:val="00774D0E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HRB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HRB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HRBFirstPagesub-titleChar">
    <w:name w:val="HRB_FirstPage sub-title Char"/>
    <w:basedOn w:val="DefaultParagraphFont"/>
    <w:link w:val="HRBFirstPagesub-title"/>
    <w:uiPriority w:val="1"/>
    <w:rsid w:val="00774D0E"/>
    <w:rPr>
      <w:rFonts w:ascii="Calibri" w:eastAsiaTheme="minorHAnsi" w:hAnsi="Calibri" w:cstheme="minorBidi"/>
      <w:noProof/>
      <w:color w:val="17479E" w:themeColor="text2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HRBCovercredits">
    <w:name w:val="HRB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HRBQuotesItalics">
    <w:name w:val="HRB_Quotes Italics"/>
    <w:basedOn w:val="Normal"/>
    <w:uiPriority w:val="13"/>
    <w:qFormat/>
    <w:locked/>
    <w:rsid w:val="004806BA"/>
    <w:rPr>
      <w:i/>
    </w:rPr>
  </w:style>
  <w:style w:type="paragraph" w:customStyle="1" w:styleId="HRBQuotereference">
    <w:name w:val="HRB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HRBSubbulletindent">
    <w:name w:val="HRB_Sub bullet indent"/>
    <w:basedOn w:val="HRBBullet"/>
    <w:link w:val="HRBSubbulletindentChar"/>
    <w:uiPriority w:val="17"/>
    <w:qFormat/>
    <w:rsid w:val="00FD4930"/>
    <w:pPr>
      <w:numPr>
        <w:numId w:val="24"/>
      </w:numPr>
      <w:ind w:left="697" w:hanging="357"/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HRBTableHeading">
    <w:name w:val="HRB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HRBtfewbold">
    <w:name w:val="HRB_t/f/e/w_bold"/>
    <w:basedOn w:val="DefaultParagraphFont"/>
    <w:uiPriority w:val="1"/>
    <w:qFormat/>
    <w:rsid w:val="007615CE"/>
    <w:rPr>
      <w:rFonts w:asciiTheme="minorHAnsi" w:hAnsiTheme="minorHAnsi"/>
      <w:b/>
      <w:sz w:val="22"/>
    </w:rPr>
  </w:style>
  <w:style w:type="paragraph" w:customStyle="1" w:styleId="HRBTableText">
    <w:name w:val="HRB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HRBAppendixHeading">
    <w:name w:val="HRB_Appendix Heading"/>
    <w:next w:val="Normal"/>
    <w:uiPriority w:val="15"/>
    <w:unhideWhenUsed/>
    <w:qFormat/>
    <w:locked/>
    <w:rsid w:val="00774D0E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17479E" w:themeColor="text2"/>
      <w:sz w:val="32"/>
      <w:szCs w:val="22"/>
      <w:lang w:eastAsia="en-US"/>
    </w:rPr>
  </w:style>
  <w:style w:type="paragraph" w:styleId="TOC2">
    <w:name w:val="toc 2"/>
    <w:aliases w:val="HRB_TOC 2"/>
    <w:basedOn w:val="Normal"/>
    <w:next w:val="Normal"/>
    <w:autoRedefine/>
    <w:uiPriority w:val="39"/>
    <w:qFormat/>
    <w:rsid w:val="007D3C4E"/>
    <w:pPr>
      <w:spacing w:after="0"/>
      <w:ind w:left="794" w:hanging="794"/>
    </w:pPr>
    <w:rPr>
      <w:rFonts w:asciiTheme="minorHAnsi" w:hAnsiTheme="minorHAnsi"/>
      <w:sz w:val="22"/>
      <w:szCs w:val="20"/>
    </w:rPr>
  </w:style>
  <w:style w:type="paragraph" w:styleId="TOC1">
    <w:name w:val="toc 1"/>
    <w:aliases w:val="HRB_TOC 1"/>
    <w:basedOn w:val="Normal"/>
    <w:next w:val="Normal"/>
    <w:autoRedefine/>
    <w:uiPriority w:val="39"/>
    <w:qFormat/>
    <w:rsid w:val="007D3C4E"/>
    <w:pPr>
      <w:tabs>
        <w:tab w:val="right" w:leader="dot" w:pos="8290"/>
      </w:tabs>
      <w:spacing w:before="120"/>
      <w:ind w:left="794" w:hanging="794"/>
    </w:pPr>
    <w:rPr>
      <w:rFonts w:asciiTheme="minorHAnsi" w:hAnsiTheme="minorHAnsi"/>
      <w:b/>
      <w:bCs/>
      <w:color w:val="17479E" w:themeColor="text2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HRB_Hyperlink"/>
    <w:basedOn w:val="DefaultParagraphFont"/>
    <w:uiPriority w:val="99"/>
    <w:unhideWhenUsed/>
    <w:rsid w:val="004F7B7A"/>
    <w:rPr>
      <w:color w:val="17479E" w:themeColor="text2"/>
      <w:u w:val="single"/>
    </w:rPr>
  </w:style>
  <w:style w:type="paragraph" w:styleId="ListParagraph">
    <w:name w:val="List Paragraph"/>
    <w:basedOn w:val="Normal"/>
    <w:uiPriority w:val="34"/>
    <w:semiHidden/>
    <w:qFormat/>
    <w:rsid w:val="002661A2"/>
    <w:pPr>
      <w:ind w:left="720"/>
      <w:contextualSpacing/>
    </w:pPr>
  </w:style>
  <w:style w:type="paragraph" w:customStyle="1" w:styleId="HRBNumberBulletL1">
    <w:name w:val="HRB_Number Bullet_L1"/>
    <w:basedOn w:val="HRBBullet"/>
    <w:link w:val="HRBNumberBulletL1Char"/>
    <w:uiPriority w:val="15"/>
    <w:qFormat/>
    <w:rsid w:val="006A107D"/>
    <w:pPr>
      <w:numPr>
        <w:numId w:val="21"/>
      </w:numPr>
      <w:ind w:left="340"/>
    </w:pPr>
  </w:style>
  <w:style w:type="paragraph" w:customStyle="1" w:styleId="HRBNumberBulletL2">
    <w:name w:val="HRB_Number Bullet_L2"/>
    <w:basedOn w:val="HRBNumberBulletL1"/>
    <w:link w:val="HRBNumberBulletL2Char"/>
    <w:uiPriority w:val="15"/>
    <w:qFormat/>
    <w:rsid w:val="00867F7E"/>
    <w:pPr>
      <w:numPr>
        <w:ilvl w:val="1"/>
      </w:numPr>
      <w:ind w:left="805"/>
    </w:pPr>
  </w:style>
  <w:style w:type="character" w:customStyle="1" w:styleId="HRBBulletChar">
    <w:name w:val="HRB_Bullet Char"/>
    <w:basedOn w:val="DefaultParagraphFont"/>
    <w:link w:val="HRBBullet"/>
    <w:uiPriority w:val="16"/>
    <w:rsid w:val="007D3C4E"/>
    <w:rPr>
      <w:rFonts w:ascii="Calibri" w:eastAsiaTheme="minorHAnsi" w:hAnsi="Calibri" w:cstheme="minorBidi"/>
      <w:sz w:val="22"/>
      <w:szCs w:val="22"/>
      <w:lang w:val="en-IE" w:eastAsia="en-US"/>
    </w:rPr>
  </w:style>
  <w:style w:type="character" w:customStyle="1" w:styleId="HRBNumberBulletL1Char">
    <w:name w:val="HRB_Number Bullet_L1 Char"/>
    <w:basedOn w:val="HRBBulletChar"/>
    <w:link w:val="HRB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HRBSubbulletindentChar">
    <w:name w:val="HRB_Sub bullet indent Char"/>
    <w:basedOn w:val="HRBBulletChar"/>
    <w:link w:val="HRBSubbulletindent"/>
    <w:uiPriority w:val="17"/>
    <w:rsid w:val="00FD4930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HRBNumberBulletL2Char">
    <w:name w:val="HRB_Number Bullet_L2 Char"/>
    <w:basedOn w:val="HRBSubbulletindentChar"/>
    <w:link w:val="HRB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HRBDate">
    <w:name w:val="HRB_Date"/>
    <w:basedOn w:val="HRBCovercredits"/>
    <w:uiPriority w:val="15"/>
    <w:qFormat/>
    <w:rsid w:val="007D3C4E"/>
  </w:style>
  <w:style w:type="paragraph" w:customStyle="1" w:styleId="HRBTitlePageRuleGold">
    <w:name w:val="HRB_Title Page Rule_Gold"/>
    <w:basedOn w:val="Normal"/>
    <w:uiPriority w:val="15"/>
    <w:qFormat/>
    <w:rsid w:val="00D52AC5"/>
    <w:pPr>
      <w:pBdr>
        <w:top w:val="single" w:sz="36" w:space="1" w:color="FFF200" w:themeColor="accent6"/>
      </w:pBd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HRBHeadingNumberedL1">
    <w:name w:val="HRB_Heading_Numbered_L1"/>
    <w:basedOn w:val="Heading1"/>
    <w:uiPriority w:val="15"/>
    <w:qFormat/>
    <w:rsid w:val="00774D0E"/>
    <w:pPr>
      <w:numPr>
        <w:numId w:val="17"/>
      </w:numPr>
    </w:pPr>
    <w:rPr>
      <w:color w:val="17479E" w:themeColor="text2"/>
    </w:rPr>
  </w:style>
  <w:style w:type="paragraph" w:customStyle="1" w:styleId="HRBHeadingNumberedL2">
    <w:name w:val="HRB_Heading_Numbered_L2"/>
    <w:basedOn w:val="Heading2"/>
    <w:uiPriority w:val="15"/>
    <w:qFormat/>
    <w:rsid w:val="00774D0E"/>
    <w:pPr>
      <w:numPr>
        <w:ilvl w:val="1"/>
        <w:numId w:val="17"/>
      </w:numPr>
    </w:pPr>
    <w:rPr>
      <w:color w:val="17479E" w:themeColor="text2"/>
    </w:rPr>
  </w:style>
  <w:style w:type="paragraph" w:customStyle="1" w:styleId="HRBText">
    <w:name w:val="HRB_Text"/>
    <w:basedOn w:val="HRBBodyCopy"/>
    <w:uiPriority w:val="15"/>
    <w:qFormat/>
    <w:rsid w:val="007D3C4E"/>
    <w:rPr>
      <w:noProof w:val="0"/>
      <w:sz w:val="22"/>
    </w:rPr>
  </w:style>
  <w:style w:type="paragraph" w:customStyle="1" w:styleId="HRBFigureBold">
    <w:name w:val="HRB_Figure_Bold"/>
    <w:basedOn w:val="Normal"/>
    <w:uiPriority w:val="15"/>
    <w:qFormat/>
    <w:rsid w:val="005A3ABA"/>
    <w:pPr>
      <w:spacing w:before="120"/>
    </w:pPr>
    <w:rPr>
      <w:rFonts w:asciiTheme="majorHAnsi" w:hAnsiTheme="majorHAnsi"/>
      <w:b/>
      <w:bCs/>
      <w:szCs w:val="18"/>
    </w:rPr>
  </w:style>
  <w:style w:type="paragraph" w:customStyle="1" w:styleId="HRBFooter">
    <w:name w:val="HRB_Footer"/>
    <w:basedOn w:val="Footer"/>
    <w:uiPriority w:val="15"/>
    <w:qFormat/>
    <w:rsid w:val="00693A3D"/>
    <w:pPr>
      <w:jc w:val="right"/>
    </w:pPr>
    <w:rPr>
      <w:color w:val="17479E" w:themeColor="text2"/>
      <w:sz w:val="22"/>
    </w:rPr>
  </w:style>
  <w:style w:type="paragraph" w:customStyle="1" w:styleId="HRBHeader">
    <w:name w:val="HRB_Header"/>
    <w:basedOn w:val="Header"/>
    <w:uiPriority w:val="15"/>
    <w:qFormat/>
    <w:rsid w:val="00DE3664"/>
    <w:rPr>
      <w:sz w:val="22"/>
    </w:rPr>
  </w:style>
  <w:style w:type="paragraph" w:customStyle="1" w:styleId="HRBNumberBulletL3">
    <w:name w:val="HRB_Number Bullet_L3"/>
    <w:basedOn w:val="HRBNumberBulletL2"/>
    <w:uiPriority w:val="15"/>
    <w:qFormat/>
    <w:rsid w:val="00867F7E"/>
    <w:pPr>
      <w:numPr>
        <w:ilvl w:val="2"/>
      </w:numPr>
      <w:ind w:left="1276" w:hanging="283"/>
    </w:pPr>
  </w:style>
  <w:style w:type="paragraph" w:customStyle="1" w:styleId="HRBHeadingNumberedL3">
    <w:name w:val="HRB_Heading_Numbered_L3"/>
    <w:basedOn w:val="Heading3"/>
    <w:uiPriority w:val="15"/>
    <w:qFormat/>
    <w:rsid w:val="006B464B"/>
    <w:pPr>
      <w:numPr>
        <w:ilvl w:val="2"/>
        <w:numId w:val="17"/>
      </w:numPr>
    </w:pPr>
    <w:rPr>
      <w:color w:val="auto"/>
      <w:sz w:val="26"/>
    </w:rPr>
  </w:style>
  <w:style w:type="paragraph" w:customStyle="1" w:styleId="HRBHeadingNumberedL4">
    <w:name w:val="HRB_Heading_Numbered_L4"/>
    <w:basedOn w:val="Heading4"/>
    <w:uiPriority w:val="15"/>
    <w:qFormat/>
    <w:rsid w:val="00FF713F"/>
    <w:pPr>
      <w:numPr>
        <w:ilvl w:val="3"/>
        <w:numId w:val="17"/>
      </w:numPr>
      <w:spacing w:before="120"/>
    </w:pPr>
    <w:rPr>
      <w:color w:val="17479E" w:themeColor="text2"/>
    </w:rPr>
  </w:style>
  <w:style w:type="paragraph" w:customStyle="1" w:styleId="HRBHeadingNumberedL5">
    <w:name w:val="HRB_Heading_Numbered_L5"/>
    <w:basedOn w:val="Heading5"/>
    <w:uiPriority w:val="15"/>
    <w:qFormat/>
    <w:rsid w:val="00FF713F"/>
    <w:pPr>
      <w:numPr>
        <w:ilvl w:val="4"/>
        <w:numId w:val="17"/>
      </w:numPr>
      <w:spacing w:before="80"/>
    </w:pPr>
    <w:rPr>
      <w:sz w:val="22"/>
    </w:rPr>
  </w:style>
  <w:style w:type="paragraph" w:customStyle="1" w:styleId="HRBHeadingNumberedL6">
    <w:name w:val="HRB_Heading_Numbered_L6"/>
    <w:basedOn w:val="Heading6"/>
    <w:uiPriority w:val="15"/>
    <w:qFormat/>
    <w:rsid w:val="00FF713F"/>
    <w:pPr>
      <w:numPr>
        <w:ilvl w:val="5"/>
        <w:numId w:val="17"/>
      </w:numPr>
      <w:spacing w:before="80" w:after="80"/>
    </w:pPr>
    <w:rPr>
      <w:b/>
      <w:color w:val="17479E" w:themeColor="text2"/>
      <w:sz w:val="20"/>
    </w:rPr>
  </w:style>
  <w:style w:type="paragraph" w:customStyle="1" w:styleId="HRBHeadingL1">
    <w:name w:val="HRB_Heading_L1"/>
    <w:basedOn w:val="Normal"/>
    <w:uiPriority w:val="15"/>
    <w:qFormat/>
    <w:rsid w:val="00E3419A"/>
    <w:pPr>
      <w:spacing w:before="320"/>
    </w:pPr>
    <w:rPr>
      <w:b/>
      <w:color w:val="17479E" w:themeColor="text2"/>
      <w:sz w:val="32"/>
      <w:szCs w:val="32"/>
    </w:rPr>
  </w:style>
  <w:style w:type="paragraph" w:customStyle="1" w:styleId="HRBHeadingL2">
    <w:name w:val="HRB_Heading_L2"/>
    <w:basedOn w:val="Normal"/>
    <w:uiPriority w:val="15"/>
    <w:qFormat/>
    <w:rsid w:val="00E3419A"/>
    <w:pPr>
      <w:spacing w:before="200" w:after="80"/>
    </w:pPr>
    <w:rPr>
      <w:b/>
      <w:color w:val="17479E" w:themeColor="text2"/>
      <w:sz w:val="28"/>
      <w:szCs w:val="28"/>
    </w:rPr>
  </w:style>
  <w:style w:type="paragraph" w:customStyle="1" w:styleId="HRBHeadingL3">
    <w:name w:val="HRB_Heading_L3"/>
    <w:basedOn w:val="Normal"/>
    <w:uiPriority w:val="15"/>
    <w:qFormat/>
    <w:rsid w:val="00E3419A"/>
    <w:pPr>
      <w:spacing w:before="160" w:after="80"/>
    </w:pPr>
    <w:rPr>
      <w:b/>
      <w:sz w:val="26"/>
      <w:szCs w:val="26"/>
    </w:rPr>
  </w:style>
  <w:style w:type="paragraph" w:customStyle="1" w:styleId="HRBHeadingL4">
    <w:name w:val="HRB_Heading_L4"/>
    <w:basedOn w:val="Normal"/>
    <w:uiPriority w:val="15"/>
    <w:qFormat/>
    <w:rsid w:val="00E3419A"/>
    <w:pPr>
      <w:spacing w:before="120" w:after="80"/>
    </w:pPr>
    <w:rPr>
      <w:b/>
      <w:color w:val="17479E" w:themeColor="text2"/>
    </w:rPr>
  </w:style>
  <w:style w:type="paragraph" w:customStyle="1" w:styleId="HRBHeadingL5">
    <w:name w:val="HRB_Heading_L5"/>
    <w:basedOn w:val="Normal"/>
    <w:uiPriority w:val="15"/>
    <w:qFormat/>
    <w:rsid w:val="00E3419A"/>
    <w:pPr>
      <w:spacing w:before="80" w:after="80"/>
    </w:pPr>
    <w:rPr>
      <w:b/>
      <w:sz w:val="22"/>
    </w:rPr>
  </w:style>
  <w:style w:type="paragraph" w:customStyle="1" w:styleId="HRBHeadingL6">
    <w:name w:val="HRB_Heading_L6"/>
    <w:basedOn w:val="Normal"/>
    <w:uiPriority w:val="15"/>
    <w:qFormat/>
    <w:rsid w:val="00E3419A"/>
    <w:pPr>
      <w:spacing w:before="80" w:after="80"/>
    </w:pPr>
    <w:rPr>
      <w:b/>
      <w:i/>
      <w:color w:val="17479E" w:themeColor="text2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HRBTableStyleTwo">
    <w:name w:val="HRB_Table_Style_Two"/>
    <w:basedOn w:val="TableNormal"/>
    <w:uiPriority w:val="99"/>
    <w:rsid w:val="00D95E8B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table" w:customStyle="1" w:styleId="HRBTableStyleThree2">
    <w:name w:val="HRB_Table_Style_Three2"/>
    <w:basedOn w:val="TableNormal"/>
    <w:uiPriority w:val="99"/>
    <w:rsid w:val="000F311D"/>
    <w:rPr>
      <w:rFonts w:asciiTheme="minorHAnsi" w:hAnsiTheme="minorHAnsi"/>
    </w:rPr>
    <w:tblPr>
      <w:tblBorders>
        <w:top w:val="single" w:sz="4" w:space="0" w:color="E7ECF5"/>
        <w:left w:val="single" w:sz="4" w:space="0" w:color="E7ECF5"/>
        <w:bottom w:val="single" w:sz="4" w:space="0" w:color="E7ECF5"/>
        <w:right w:val="single" w:sz="4" w:space="0" w:color="E7ECF5"/>
        <w:insideH w:val="single" w:sz="4" w:space="0" w:color="E7ECF5"/>
        <w:insideV w:val="single" w:sz="4" w:space="0" w:color="E7ECF5"/>
      </w:tblBorders>
    </w:tblPr>
    <w:tcPr>
      <w:shd w:val="clear" w:color="auto" w:fill="auto"/>
      <w:vAlign w:val="center"/>
    </w:tcPr>
    <w:tblStylePr w:type="firstRow">
      <w:rPr>
        <w:b/>
        <w:color w:val="17479E" w:themeColor="text2"/>
      </w:rPr>
      <w:tblPr/>
      <w:tcPr>
        <w:tcBorders>
          <w:bottom w:val="single" w:sz="4" w:space="0" w:color="17479E" w:themeColor="text2"/>
        </w:tcBorders>
        <w:shd w:val="clear" w:color="auto" w:fill="auto"/>
      </w:tcPr>
    </w:tblStylePr>
  </w:style>
  <w:style w:type="table" w:customStyle="1" w:styleId="HRBTableStyleOne">
    <w:name w:val="HRB_Table_Style_One"/>
    <w:basedOn w:val="TableNormal"/>
    <w:uiPriority w:val="99"/>
    <w:rsid w:val="000F311D"/>
    <w:rPr>
      <w:rFonts w:asciiTheme="minorHAnsi" w:hAnsiTheme="minorHAnsi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17479E" w:themeFill="text2"/>
      </w:tcPr>
    </w:tblStylePr>
    <w:tblStylePr w:type="band1Horz">
      <w:tblPr/>
      <w:tcPr>
        <w:shd w:val="clear" w:color="auto" w:fill="E7ECF5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paragraph" w:customStyle="1" w:styleId="HRBHeadingAlphabetisedL1">
    <w:name w:val="HRB_Heading_Alphabetised_L1"/>
    <w:basedOn w:val="Normal"/>
    <w:uiPriority w:val="15"/>
    <w:qFormat/>
    <w:rsid w:val="007B14C5"/>
    <w:pPr>
      <w:keepNext/>
      <w:keepLines/>
      <w:numPr>
        <w:numId w:val="25"/>
      </w:numPr>
      <w:spacing w:before="320"/>
      <w:outlineLvl w:val="0"/>
    </w:pPr>
    <w:rPr>
      <w:rFonts w:eastAsia="Arial Unicode MS" w:cstheme="majorBidi"/>
      <w:b/>
      <w:bCs/>
      <w:color w:val="17479E" w:themeColor="text2"/>
      <w:kern w:val="10"/>
      <w:sz w:val="32"/>
      <w:szCs w:val="32"/>
    </w:rPr>
  </w:style>
  <w:style w:type="paragraph" w:customStyle="1" w:styleId="HRBHeadingAlphabetisedL2">
    <w:name w:val="HRB_Heading_Alphabetised_L2"/>
    <w:basedOn w:val="Normal"/>
    <w:uiPriority w:val="15"/>
    <w:qFormat/>
    <w:rsid w:val="007B14C5"/>
    <w:pPr>
      <w:keepNext/>
      <w:keepLines/>
      <w:numPr>
        <w:ilvl w:val="1"/>
        <w:numId w:val="25"/>
      </w:numPr>
      <w:spacing w:before="200" w:after="80"/>
      <w:ind w:left="567" w:firstLine="0"/>
      <w:outlineLvl w:val="1"/>
    </w:pPr>
    <w:rPr>
      <w:rFonts w:eastAsiaTheme="majorEastAsia" w:cstheme="majorBidi"/>
      <w:b/>
      <w:bCs/>
      <w:color w:val="17479E" w:themeColor="text2"/>
      <w:sz w:val="28"/>
      <w:szCs w:val="26"/>
    </w:rPr>
  </w:style>
  <w:style w:type="paragraph" w:customStyle="1" w:styleId="HRBHeadingAlphabetisedL3">
    <w:name w:val="HRB_Heading_Alphabetised_L3"/>
    <w:basedOn w:val="Normal"/>
    <w:uiPriority w:val="15"/>
    <w:qFormat/>
    <w:rsid w:val="007B14C5"/>
    <w:pPr>
      <w:keepNext/>
      <w:keepLines/>
      <w:numPr>
        <w:ilvl w:val="2"/>
        <w:numId w:val="25"/>
      </w:numPr>
      <w:spacing w:before="160" w:after="80"/>
      <w:ind w:left="567" w:firstLine="0"/>
      <w:outlineLvl w:val="2"/>
    </w:pPr>
    <w:rPr>
      <w:rFonts w:eastAsia="Arial Unicode MS" w:cstheme="majorBidi"/>
      <w:b/>
      <w:bCs/>
      <w:sz w:val="26"/>
    </w:rPr>
  </w:style>
  <w:style w:type="paragraph" w:customStyle="1" w:styleId="HRBHeadingAlphabetisedL4">
    <w:name w:val="HRB_Heading_Alphabetised_L4"/>
    <w:basedOn w:val="Normal"/>
    <w:uiPriority w:val="15"/>
    <w:qFormat/>
    <w:rsid w:val="007B14C5"/>
    <w:pPr>
      <w:keepNext/>
      <w:keepLines/>
      <w:numPr>
        <w:ilvl w:val="3"/>
        <w:numId w:val="25"/>
      </w:numPr>
      <w:spacing w:before="120" w:after="80"/>
      <w:ind w:left="567" w:firstLine="0"/>
      <w:outlineLvl w:val="3"/>
    </w:pPr>
    <w:rPr>
      <w:rFonts w:asciiTheme="minorHAnsi" w:eastAsiaTheme="majorEastAsia" w:hAnsiTheme="minorHAnsi" w:cstheme="majorBidi"/>
      <w:b/>
      <w:bCs/>
      <w:iCs/>
      <w:color w:val="17479E" w:themeColor="text2"/>
    </w:rPr>
  </w:style>
  <w:style w:type="paragraph" w:customStyle="1" w:styleId="HRBHeadingAlphabetisedL5">
    <w:name w:val="HRB_Heading_Alphabetised_L5"/>
    <w:basedOn w:val="Normal"/>
    <w:uiPriority w:val="15"/>
    <w:qFormat/>
    <w:rsid w:val="007B14C5"/>
    <w:pPr>
      <w:keepNext/>
      <w:keepLines/>
      <w:numPr>
        <w:ilvl w:val="4"/>
        <w:numId w:val="25"/>
      </w:numPr>
      <w:spacing w:before="80" w:after="80"/>
      <w:ind w:left="567" w:firstLine="0"/>
      <w:outlineLvl w:val="4"/>
    </w:pPr>
    <w:rPr>
      <w:rFonts w:asciiTheme="minorHAnsi" w:eastAsiaTheme="majorEastAsia" w:hAnsiTheme="minorHAnsi" w:cstheme="majorBidi"/>
      <w:b/>
      <w:sz w:val="22"/>
    </w:rPr>
  </w:style>
  <w:style w:type="paragraph" w:customStyle="1" w:styleId="HRBHeadingAlphabetisedL6">
    <w:name w:val="HRB_Heading_Alphabetised_L6"/>
    <w:basedOn w:val="Normal"/>
    <w:uiPriority w:val="15"/>
    <w:qFormat/>
    <w:rsid w:val="007B14C5"/>
    <w:pPr>
      <w:keepNext/>
      <w:keepLines/>
      <w:numPr>
        <w:ilvl w:val="5"/>
        <w:numId w:val="25"/>
      </w:numPr>
      <w:spacing w:before="80" w:after="80"/>
      <w:ind w:left="567" w:firstLine="0"/>
      <w:outlineLvl w:val="5"/>
    </w:pPr>
    <w:rPr>
      <w:rFonts w:asciiTheme="minorHAnsi" w:eastAsiaTheme="majorEastAsia" w:hAnsiTheme="minorHAnsi" w:cstheme="majorBidi"/>
      <w:b/>
      <w:i/>
      <w:iCs/>
      <w:color w:val="17479E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ishstatutebook.ie/eli/2018/si/314/made/en/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1916A8"/>
    <w:rsid w:val="001E0E70"/>
    <w:rsid w:val="00323F04"/>
    <w:rsid w:val="004D2C8E"/>
    <w:rsid w:val="00561588"/>
    <w:rsid w:val="00610BB8"/>
    <w:rsid w:val="006739EF"/>
    <w:rsid w:val="00773B0A"/>
    <w:rsid w:val="007758F0"/>
    <w:rsid w:val="009C4D80"/>
    <w:rsid w:val="00B837D0"/>
    <w:rsid w:val="00C708A2"/>
    <w:rsid w:val="00DD7A15"/>
    <w:rsid w:val="00E506BB"/>
    <w:rsid w:val="00E56381"/>
    <w:rsid w:val="00F867D1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55811DC1134C949D797DEEB4BB32F6">
    <w:name w:val="3355811DC1134C949D797DEEB4BB3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27A41-06BF-4CB2-A92B-3DECD08C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1</TotalTime>
  <Pages>2</Pages>
  <Words>290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Standard Operating Procedure</vt:lpstr>
      <vt:lpstr>Introduction</vt:lpstr>
      <vt:lpstr>Composition, functions and duration of the RDGB</vt:lpstr>
      <vt:lpstr>Secretariat</vt:lpstr>
      <vt:lpstr>Meeting procedures</vt:lpstr>
      <vt:lpstr>Decision Making Process</vt:lpstr>
      <vt:lpstr>Application</vt:lpstr>
      <vt:lpstr>    Application Requirements and Review Process</vt:lpstr>
      <vt:lpstr>Document storage and retention</vt:lpstr>
      <vt:lpstr>RDGB Secretariat Contact</vt:lpstr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ValerieHaslam</dc:creator>
  <cp:lastModifiedBy>Patricia Clarke</cp:lastModifiedBy>
  <cp:revision>2</cp:revision>
  <cp:lastPrinted>2018-11-14T17:03:00Z</cp:lastPrinted>
  <dcterms:created xsi:type="dcterms:W3CDTF">2021-02-15T10:41:00Z</dcterms:created>
  <dcterms:modified xsi:type="dcterms:W3CDTF">2021-02-15T10:41:00Z</dcterms:modified>
</cp:coreProperties>
</file>